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168 кВ при АДН 169 кВ (рисунок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163 кВ при АДН 169 кВ (рисунок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Мангазея: 2СШ 220 кВ и составляет (рисунок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при ремонте Уренгой: 2СШ 220 кВ и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(рисунок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131 кВ при наибольшем рабочем 126 кВ (рисунок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130 кВ при наибольшем рабочем 126 кВ (рисунок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1СШ 220 кВ и составляет 255 кВ при наибольшем рабочем 252 кВ (рисунок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1СШ 220 кВ и составляет 255 кВ при наибольшем рабочем 252 кВ (рисунок К.345.1).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Муравленковская - Надым и составляет 114 % (994 А) от ДДТН = 873 А, 99 % от АДТН = 1000 А (рисунок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ремонте Мангазея: 2СШ 220 кВ и составляет 168 кВ при МДН 177 кВ, АДН 169 кВ (рисунок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(рисунок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допустимом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102 % (781 А)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АДН 169 кВ (рисунок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АДН 169 кВ (рисунок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161 кВ при АДН 169 кВ (рисунок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353 % (388 А) от АДТН = 110 А (рисунок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131 % (797 А) от АДТН = 610 А (рисунок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АО ВЛ 220 кВ Уренгой - Пангоды в схеме ремонта ВЛ 220 кВ Уренгойская ГРЭС - Тарко-Сале и составляет 137 % (874 А) от АДТН = 640 А (рисунок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при АО ВЛ 220 кВ Уренгой - Пангоды в схеме ремонта ВЛ 220 кВ Уренгойская ГРЭС - Тарко-Сале и составляет 137 % (782 А) от АДТН = 573 А (рисунок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(759 А) от АДТН = 757 А (рисунок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ВЛ 220 кВ Уренгойская ГРЭС - Тарко-Сале и составляет 136 % (258 А) от АДТН = 190 А (рисунок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при АО Пангоды: 2СШ 220 кВ - Пангоды: 1СШ 220 кВ в схеме ремонта ВЛ 220 кВ Уренгойская ГРЭС - Тарко-Сале и составляет 124 % (234 А) от АДТН = 190 А (рисунок К.639.1).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190 % (379 А) от АДТН = 200 А (рисунок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130 % (793 А) от АДТН = 610 А (рисунок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Уренгой - Пангоды в схеме ремонта ВЛ 220 кВ Уренгойская ГРЭС - Тарко-Сале и составляет 136 % (871 А) от АДТН = 640 А (рисунок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АО ВЛ 220 кВ Уренгой - Пангоды в схеме ремонта ВЛ 220 кВ Уренгойская ГРЭС - Тарко-Сале и составляет 136 % (778 А) от АДТН = 573 А (рисунок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АДН 169 кВ (рисунок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АДН 169 кВ (рисунок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148 кВ при АДН 169 кВ (рисунок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(рисунок К.437.1).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